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AF65DB" w14:textId="3E4D2804" w:rsidR="00BD19E2" w:rsidRPr="00F81CE7" w:rsidRDefault="00000000" w:rsidP="00F81CE7">
      <w:pPr>
        <w:pStyle w:val="Heading1"/>
        <w:rPr>
          <w:rFonts w:asciiTheme="majorHAnsi" w:hAnsiTheme="majorHAnsi" w:cstheme="majorHAnsi"/>
        </w:rPr>
      </w:pPr>
      <w:r w:rsidRPr="00F81CE7">
        <w:rPr>
          <w:rFonts w:asciiTheme="majorHAnsi" w:hAnsiTheme="majorHAnsi" w:cstheme="majorHAnsi"/>
        </w:rPr>
        <w:t>CONSÉQUENCES DE LA SÉPARATION</w:t>
      </w:r>
      <w:r w:rsidRPr="00F81CE7">
        <w:rPr>
          <w:rFonts w:asciiTheme="majorHAnsi" w:hAnsiTheme="majorHAnsi" w:cstheme="majorHAnsi"/>
          <w:vertAlign w:val="superscript"/>
        </w:rPr>
        <w:footnoteReference w:id="1"/>
      </w:r>
      <w:r w:rsidRPr="00F81CE7">
        <w:rPr>
          <w:rFonts w:asciiTheme="majorHAnsi" w:hAnsiTheme="majorHAnsi" w:cstheme="majorHAnsi"/>
        </w:rPr>
        <w:t xml:space="preserve">  </w:t>
      </w:r>
    </w:p>
    <w:p w14:paraId="3CE34911" w14:textId="77777777" w:rsidR="00BD19E2" w:rsidRDefault="00000000">
      <w:pPr>
        <w:pStyle w:val="Heading2"/>
      </w:pPr>
      <w:r>
        <w:t>IMPACT SUR LE DÉVELOPPEMENT</w:t>
      </w:r>
    </w:p>
    <w:p w14:paraId="7676E817" w14:textId="77777777" w:rsidR="00BD19E2" w:rsidRDefault="00000000">
      <w:pPr>
        <w:spacing w:line="276" w:lineRule="auto"/>
        <w:jc w:val="both"/>
      </w:pPr>
      <w:r>
        <w:t>D'un pays à l'autre, la façon dont les enfants sont élevés varie considérablement d'une culture à l'autre, reflétant les différents modèles de garde d'enfants et les différentes façons dont les enfants s'attachent à leur famille. L'impact de la séparation sur un enfant dépend fortement de ces facteurs, ainsi que de l'âge de l'enfant, de son niveau de développement intellectuel, de sa maturité émotionnelle et de son niveau de résilience personnelle. La nature et la durée de la séparation, ainsi que la rapidité avec laquelle des soins appropriés et des possibilités d'activités de développement sont fournis, auront également un effet</w:t>
      </w:r>
    </w:p>
    <w:p w14:paraId="4AB2AF2B" w14:textId="77777777" w:rsidR="00BD19E2" w:rsidRDefault="00000000">
      <w:pPr>
        <w:spacing w:line="276" w:lineRule="auto"/>
        <w:jc w:val="both"/>
      </w:pPr>
      <w:r>
        <w:t xml:space="preserve">Les recherches montrent que la période allant de la naissance à environ trois ans (et surtout la période allant de quatre mois à trois ans) est particulièrement importante pour la formation des liens et le développement du comportement d'attachement, et que c'est au cours de cette période que la séparation provoque les réactions de détresse les plus fortes. Les jeunes enfants peuvent avoir une notion très limitée du temps, ce qui signifie qu'un enfant séparé n'aura aucune notion des soins provisoires qui ne durent que quelques jours, semaines ou mois. Il n'est pas rare que les jeunes enfants reviennent à leur comportement de bébé pendant la séparation. Ils peuvent être plus craintifs la nuit, parler moins clairement, refuser de manger, </w:t>
      </w:r>
      <w:proofErr w:type="gramStart"/>
      <w:r>
        <w:t>avoir plus peur des</w:t>
      </w:r>
      <w:proofErr w:type="gramEnd"/>
      <w:r>
        <w:t xml:space="preserve"> étrangers et renoncer à contrôler leur vessie et leurs intestins.</w:t>
      </w:r>
    </w:p>
    <w:p w14:paraId="43F6E55B" w14:textId="77777777" w:rsidR="00BD19E2" w:rsidRDefault="00000000">
      <w:pPr>
        <w:spacing w:line="276" w:lineRule="auto"/>
        <w:jc w:val="both"/>
      </w:pPr>
      <w:r>
        <w:t>Les enfants d'âge scolaire ont également des réactions qui se manifestent souvent par des comportements négatifs. Le déni, la dépression, l'agressivité accrue, les troubles du sommeil et/ou les symptômes physiques, tels que les maux de tête, les maux d'estomac et l'essoufflement, sont des réactions courantes chez les enfants d'âge scolaire, en particulier lorsque la séparation se prolonge.</w:t>
      </w:r>
    </w:p>
    <w:p w14:paraId="71C99AA3" w14:textId="77777777" w:rsidR="00BD19E2" w:rsidRDefault="00000000">
      <w:pPr>
        <w:spacing w:line="276" w:lineRule="auto"/>
        <w:jc w:val="both"/>
      </w:pPr>
      <w:r>
        <w:t>Les adolescents ont tendance à mieux maîtriser leur chagrin et ont acquis des capacités cognitives qui leur permettent de mieux comprendre ce qui leur arrive. Il semble toutefois que la séparation à l'adolescence ait un effet à long terme plus profond que la séparation vécue par des enfants plus jeunes. Cela peut s'expliquer par le fait que la séparation peut perturber l'image que le jeune a de lui-même et son sentiment d'identité naissant.</w:t>
      </w:r>
    </w:p>
    <w:p w14:paraId="5E3E6376" w14:textId="77777777" w:rsidR="00BD19E2" w:rsidRDefault="00BD19E2">
      <w:pPr>
        <w:pStyle w:val="Heading2"/>
      </w:pPr>
    </w:p>
    <w:p w14:paraId="23D0B31C" w14:textId="77777777" w:rsidR="00F81CE7" w:rsidRPr="00F81CE7" w:rsidRDefault="00F81CE7" w:rsidP="00F81CE7"/>
    <w:p w14:paraId="1A7A96A3" w14:textId="77777777" w:rsidR="00BD19E2" w:rsidRDefault="00BD19E2">
      <w:pPr>
        <w:pStyle w:val="Heading2"/>
      </w:pPr>
    </w:p>
    <w:p w14:paraId="6BF1ACDA" w14:textId="77777777" w:rsidR="00BD19E2" w:rsidRDefault="00000000">
      <w:pPr>
        <w:pStyle w:val="Heading2"/>
      </w:pPr>
      <w:r>
        <w:lastRenderedPageBreak/>
        <w:t xml:space="preserve">IMPACT ÉMOTIONNEL </w:t>
      </w:r>
    </w:p>
    <w:p w14:paraId="31810588" w14:textId="77777777" w:rsidR="00BD19E2" w:rsidRDefault="00000000">
      <w:pPr>
        <w:spacing w:line="276" w:lineRule="auto"/>
        <w:jc w:val="both"/>
      </w:pPr>
      <w:r>
        <w:t>La séparation ne se produit pas indépendamment d'autres événements. Un enfant séparé peut avoir été témoin d'événements effrayants et violents, et peut avoir perdu ses parents et sa famille, son foyer, ses proches, ses amis, son école et la sécurité que procure un environnement familier. Nombreux sont ceux qui subissent le choc de la dislocation de leur famille et de leur environnement, et qui souffrent de dépression et de désespoir. Les enfants recrutés par les forces armées ou les groupes armés peuvent également avoir été contraints de participer à des actes de violence.</w:t>
      </w:r>
    </w:p>
    <w:p w14:paraId="3DBE0042" w14:textId="6BED74C8" w:rsidR="00BD19E2" w:rsidRDefault="00000000">
      <w:pPr>
        <w:spacing w:line="276" w:lineRule="auto"/>
        <w:jc w:val="both"/>
      </w:pPr>
      <w:r>
        <w:t>Les ENAS peuvent être épuisés et dépassés par les aspects pratiques de la fuite de leur foyer et de l'arrivée dans un lieu inconnu et/ou une culture étrangère, en particulier lorsqu'ils ne sont pas en mesure de parler la langue ou d'exprimer leur point de vue. Ils sont également susceptibles d'être angoissés par ce qui est arrivé aux membres de leur famille et par ce qui va leur arriver, en particulier dans les situations de conflit armé ou d'autres catastrophes, où leur survie même est souvent menacée.</w:t>
      </w:r>
    </w:p>
    <w:p w14:paraId="3D1CB340" w14:textId="18740022" w:rsidR="00BD19E2" w:rsidRDefault="00000000">
      <w:pPr>
        <w:spacing w:line="276" w:lineRule="auto"/>
        <w:jc w:val="both"/>
      </w:pPr>
      <w:r>
        <w:t>Le poids émotionnel de la séparation sur un enfant peut être dévastateur. Les personnes travaillant avec les ENAS doivent s'assurer que ces pressions ne sont pas exacerbées par des interventions mal planifiées ou des pratiques insensibles. Voici quelques exemples d'actions susceptibles d'accroître la peur et l'anxiété chez les enfants non accompagnés :</w:t>
      </w:r>
    </w:p>
    <w:p w14:paraId="11157ED6" w14:textId="77777777" w:rsidR="00BD19E2" w:rsidRDefault="00000000">
      <w:pPr>
        <w:numPr>
          <w:ilvl w:val="0"/>
          <w:numId w:val="1"/>
        </w:numPr>
        <w:pBdr>
          <w:top w:val="nil"/>
          <w:left w:val="nil"/>
          <w:bottom w:val="nil"/>
          <w:right w:val="nil"/>
          <w:between w:val="nil"/>
        </w:pBdr>
        <w:spacing w:after="0" w:line="276" w:lineRule="auto"/>
        <w:rPr>
          <w:color w:val="000000"/>
        </w:rPr>
      </w:pPr>
      <w:r>
        <w:rPr>
          <w:color w:val="000000"/>
        </w:rPr>
        <w:t>Des entretiens d'enregistrement menés par des personnes mal formées qui exercent une pression inappropriée sur les enfants pour qu'ils racontent des événements pénibles, ce qui les plonge encore plus dans la détresse</w:t>
      </w:r>
    </w:p>
    <w:p w14:paraId="00AF9064" w14:textId="77777777" w:rsidR="00BD19E2" w:rsidRDefault="00000000">
      <w:pPr>
        <w:numPr>
          <w:ilvl w:val="0"/>
          <w:numId w:val="1"/>
        </w:numPr>
        <w:pBdr>
          <w:top w:val="nil"/>
          <w:left w:val="nil"/>
          <w:bottom w:val="nil"/>
          <w:right w:val="nil"/>
          <w:between w:val="nil"/>
        </w:pBdr>
        <w:spacing w:after="0" w:line="276" w:lineRule="auto"/>
        <w:rPr>
          <w:color w:val="000000"/>
        </w:rPr>
      </w:pPr>
      <w:r>
        <w:rPr>
          <w:color w:val="000000"/>
        </w:rPr>
        <w:t>Des examens médicaux effectués sans information préalable ni consentement de l'enfant</w:t>
      </w:r>
    </w:p>
    <w:p w14:paraId="6A430C17" w14:textId="0FA5FF91" w:rsidR="00BD19E2" w:rsidRDefault="00000000">
      <w:pPr>
        <w:numPr>
          <w:ilvl w:val="0"/>
          <w:numId w:val="1"/>
        </w:numPr>
        <w:pBdr>
          <w:top w:val="nil"/>
          <w:left w:val="nil"/>
          <w:bottom w:val="nil"/>
          <w:right w:val="nil"/>
          <w:between w:val="nil"/>
        </w:pBdr>
        <w:spacing w:line="276" w:lineRule="auto"/>
        <w:rPr>
          <w:color w:val="000000"/>
        </w:rPr>
      </w:pPr>
      <w:r>
        <w:rPr>
          <w:color w:val="000000"/>
        </w:rPr>
        <w:t xml:space="preserve">Le déplacement des </w:t>
      </w:r>
      <w:r>
        <w:t xml:space="preserve">ENAS </w:t>
      </w:r>
      <w:r>
        <w:rPr>
          <w:color w:val="000000"/>
        </w:rPr>
        <w:t xml:space="preserve">vers différents lieux et placements sans explication ni </w:t>
      </w:r>
      <w:proofErr w:type="gramStart"/>
      <w:r>
        <w:rPr>
          <w:color w:val="000000"/>
        </w:rPr>
        <w:t>préparation préalables</w:t>
      </w:r>
      <w:proofErr w:type="gramEnd"/>
      <w:r>
        <w:rPr>
          <w:color w:val="000000"/>
        </w:rPr>
        <w:t>.</w:t>
      </w:r>
    </w:p>
    <w:p w14:paraId="2933BE4D" w14:textId="77777777" w:rsidR="00BD19E2" w:rsidRDefault="00BD19E2">
      <w:pPr>
        <w:spacing w:line="276" w:lineRule="auto"/>
        <w:jc w:val="both"/>
        <w:rPr>
          <w:color w:val="0070C0"/>
        </w:rPr>
      </w:pPr>
    </w:p>
    <w:p w14:paraId="41185D26" w14:textId="77777777" w:rsidR="00BD19E2" w:rsidRDefault="00000000">
      <w:pPr>
        <w:spacing w:line="276" w:lineRule="auto"/>
        <w:jc w:val="both"/>
        <w:rPr>
          <w:b/>
        </w:rPr>
      </w:pPr>
      <w:r>
        <w:rPr>
          <w:b/>
        </w:rPr>
        <w:t>AUTRES RISQUES : VULNÉRABILITÉ AUX ABUS ET A L'EXPLOITATION</w:t>
      </w:r>
    </w:p>
    <w:p w14:paraId="5EBA5817" w14:textId="77777777" w:rsidR="00BD19E2" w:rsidRDefault="00000000">
      <w:pPr>
        <w:spacing w:line="276" w:lineRule="auto"/>
        <w:jc w:val="both"/>
      </w:pPr>
      <w:r>
        <w:t xml:space="preserve">De nombreux ENAS sont, par la nature même de leur séparation, extrêmement vulnérables aux abus et à l'exploitation. Principalement, ces enfants ne bénéficient pas de la protection d'un adulte. Il n'y a personne pour les mettre en sécurité et, sur le plan physique, ils ne peuvent pas résister aussi bien que les adultes. Non seulement ils sont privés des soins normalement prodigués par les parents ou d'autres prestataires de soins coutumiers, mais la séparation implique souvent qu'ils sont obligés de se débrouiller seuls. En l'absence d'une identification, d'une prise en charge et </w:t>
      </w:r>
      <w:proofErr w:type="gramStart"/>
      <w:r>
        <w:t>d'une protection précoces</w:t>
      </w:r>
      <w:proofErr w:type="gramEnd"/>
      <w:r>
        <w:t>, ils peuvent être confrontés à une accumulation de risques, notamment, mais pas exclusivement :</w:t>
      </w:r>
    </w:p>
    <w:p w14:paraId="2DD249AA" w14:textId="77777777" w:rsidR="00BD19E2" w:rsidRDefault="00000000">
      <w:pPr>
        <w:numPr>
          <w:ilvl w:val="0"/>
          <w:numId w:val="2"/>
        </w:numPr>
        <w:pBdr>
          <w:top w:val="nil"/>
          <w:left w:val="nil"/>
          <w:bottom w:val="nil"/>
          <w:right w:val="nil"/>
          <w:between w:val="nil"/>
        </w:pBdr>
        <w:spacing w:after="0" w:line="276" w:lineRule="auto"/>
        <w:jc w:val="both"/>
        <w:rPr>
          <w:color w:val="000000"/>
        </w:rPr>
      </w:pPr>
      <w:proofErr w:type="gramStart"/>
      <w:r>
        <w:rPr>
          <w:color w:val="000000"/>
        </w:rPr>
        <w:t>la</w:t>
      </w:r>
      <w:proofErr w:type="gramEnd"/>
      <w:r>
        <w:rPr>
          <w:color w:val="000000"/>
        </w:rPr>
        <w:t xml:space="preserve"> perte d'identité, en particulier chez les enfants de moins de cinq ans </w:t>
      </w:r>
    </w:p>
    <w:p w14:paraId="7760DA64" w14:textId="77777777" w:rsidR="00BD19E2" w:rsidRDefault="00000000">
      <w:pPr>
        <w:numPr>
          <w:ilvl w:val="0"/>
          <w:numId w:val="2"/>
        </w:numPr>
        <w:pBdr>
          <w:top w:val="nil"/>
          <w:left w:val="nil"/>
          <w:bottom w:val="nil"/>
          <w:right w:val="nil"/>
          <w:between w:val="nil"/>
        </w:pBdr>
        <w:spacing w:after="0" w:line="276" w:lineRule="auto"/>
        <w:jc w:val="both"/>
        <w:rPr>
          <w:color w:val="000000"/>
        </w:rPr>
      </w:pPr>
      <w:proofErr w:type="gramStart"/>
      <w:r>
        <w:rPr>
          <w:color w:val="000000"/>
        </w:rPr>
        <w:lastRenderedPageBreak/>
        <w:t>les</w:t>
      </w:r>
      <w:proofErr w:type="gramEnd"/>
      <w:r>
        <w:rPr>
          <w:color w:val="000000"/>
        </w:rPr>
        <w:t xml:space="preserve"> dommages physiques et la mauvaise santé</w:t>
      </w:r>
    </w:p>
    <w:p w14:paraId="59A73426" w14:textId="77777777" w:rsidR="00BD19E2" w:rsidRDefault="00000000">
      <w:pPr>
        <w:numPr>
          <w:ilvl w:val="0"/>
          <w:numId w:val="2"/>
        </w:numPr>
        <w:pBdr>
          <w:top w:val="nil"/>
          <w:left w:val="nil"/>
          <w:bottom w:val="nil"/>
          <w:right w:val="nil"/>
          <w:between w:val="nil"/>
        </w:pBdr>
        <w:spacing w:after="0" w:line="276" w:lineRule="auto"/>
        <w:jc w:val="both"/>
        <w:rPr>
          <w:color w:val="000000"/>
        </w:rPr>
      </w:pPr>
      <w:proofErr w:type="gramStart"/>
      <w:r>
        <w:rPr>
          <w:color w:val="000000"/>
        </w:rPr>
        <w:t>une</w:t>
      </w:r>
      <w:proofErr w:type="gramEnd"/>
      <w:r>
        <w:rPr>
          <w:color w:val="000000"/>
        </w:rPr>
        <w:t xml:space="preserve"> détresse émotionnelle et/ou psychosociale grave </w:t>
      </w:r>
    </w:p>
    <w:p w14:paraId="7E887F60" w14:textId="77777777" w:rsidR="00BD19E2" w:rsidRDefault="00000000">
      <w:pPr>
        <w:numPr>
          <w:ilvl w:val="0"/>
          <w:numId w:val="2"/>
        </w:numPr>
        <w:pBdr>
          <w:top w:val="nil"/>
          <w:left w:val="nil"/>
          <w:bottom w:val="nil"/>
          <w:right w:val="nil"/>
          <w:between w:val="nil"/>
        </w:pBdr>
        <w:spacing w:after="0" w:line="276" w:lineRule="auto"/>
        <w:jc w:val="both"/>
        <w:rPr>
          <w:color w:val="000000"/>
        </w:rPr>
      </w:pPr>
      <w:r>
        <w:rPr>
          <w:color w:val="000000"/>
        </w:rPr>
        <w:t>Pauvreté et la faim</w:t>
      </w:r>
    </w:p>
    <w:p w14:paraId="558B8374" w14:textId="77777777" w:rsidR="00BD19E2" w:rsidRDefault="00000000">
      <w:pPr>
        <w:numPr>
          <w:ilvl w:val="0"/>
          <w:numId w:val="2"/>
        </w:numPr>
        <w:pBdr>
          <w:top w:val="nil"/>
          <w:left w:val="nil"/>
          <w:bottom w:val="nil"/>
          <w:right w:val="nil"/>
          <w:between w:val="nil"/>
        </w:pBdr>
        <w:spacing w:after="0" w:line="276" w:lineRule="auto"/>
        <w:jc w:val="both"/>
        <w:rPr>
          <w:color w:val="000000"/>
        </w:rPr>
      </w:pPr>
      <w:r>
        <w:rPr>
          <w:color w:val="000000"/>
        </w:rPr>
        <w:t xml:space="preserve">Exploitation sexuelle et Abus </w:t>
      </w:r>
    </w:p>
    <w:p w14:paraId="643EE376" w14:textId="77777777" w:rsidR="00BD19E2" w:rsidRDefault="00000000">
      <w:pPr>
        <w:numPr>
          <w:ilvl w:val="0"/>
          <w:numId w:val="2"/>
        </w:numPr>
        <w:pBdr>
          <w:top w:val="nil"/>
          <w:left w:val="nil"/>
          <w:bottom w:val="nil"/>
          <w:right w:val="nil"/>
          <w:between w:val="nil"/>
        </w:pBdr>
        <w:spacing w:after="0" w:line="276" w:lineRule="auto"/>
        <w:jc w:val="both"/>
        <w:rPr>
          <w:color w:val="000000"/>
        </w:rPr>
      </w:pPr>
      <w:r>
        <w:t>Mariage</w:t>
      </w:r>
      <w:r>
        <w:rPr>
          <w:color w:val="000000"/>
        </w:rPr>
        <w:t xml:space="preserve"> </w:t>
      </w:r>
      <w:r>
        <w:t>précoce</w:t>
      </w:r>
      <w:r>
        <w:rPr>
          <w:color w:val="000000"/>
        </w:rPr>
        <w:t xml:space="preserve"> </w:t>
      </w:r>
    </w:p>
    <w:p w14:paraId="5BA91C67" w14:textId="77777777" w:rsidR="00BD19E2" w:rsidRDefault="00000000">
      <w:pPr>
        <w:numPr>
          <w:ilvl w:val="0"/>
          <w:numId w:val="2"/>
        </w:numPr>
        <w:pBdr>
          <w:top w:val="nil"/>
          <w:left w:val="nil"/>
          <w:bottom w:val="nil"/>
          <w:right w:val="nil"/>
          <w:between w:val="nil"/>
        </w:pBdr>
        <w:spacing w:after="0" w:line="276" w:lineRule="auto"/>
        <w:jc w:val="both"/>
        <w:rPr>
          <w:color w:val="000000"/>
        </w:rPr>
      </w:pPr>
      <w:r>
        <w:rPr>
          <w:color w:val="000000"/>
        </w:rPr>
        <w:t xml:space="preserve">Enlèvement à des fins de traite ou de travail </w:t>
      </w:r>
    </w:p>
    <w:p w14:paraId="01B382E6" w14:textId="77777777" w:rsidR="00BD19E2" w:rsidRDefault="00000000">
      <w:pPr>
        <w:numPr>
          <w:ilvl w:val="0"/>
          <w:numId w:val="2"/>
        </w:numPr>
        <w:pBdr>
          <w:top w:val="nil"/>
          <w:left w:val="nil"/>
          <w:bottom w:val="nil"/>
          <w:right w:val="nil"/>
          <w:between w:val="nil"/>
        </w:pBdr>
        <w:spacing w:after="0" w:line="276" w:lineRule="auto"/>
        <w:jc w:val="both"/>
        <w:rPr>
          <w:color w:val="000000"/>
        </w:rPr>
      </w:pPr>
      <w:r>
        <w:rPr>
          <w:color w:val="000000"/>
        </w:rPr>
        <w:t xml:space="preserve">Recrutement dans les forces et groupes </w:t>
      </w:r>
      <w:r>
        <w:t>Armés</w:t>
      </w:r>
      <w:r>
        <w:rPr>
          <w:color w:val="000000"/>
        </w:rPr>
        <w:t xml:space="preserve"> </w:t>
      </w:r>
    </w:p>
    <w:p w14:paraId="5EB15F1C" w14:textId="77777777" w:rsidR="00BD19E2" w:rsidRDefault="00000000">
      <w:pPr>
        <w:numPr>
          <w:ilvl w:val="0"/>
          <w:numId w:val="2"/>
        </w:numPr>
        <w:pBdr>
          <w:top w:val="nil"/>
          <w:left w:val="nil"/>
          <w:bottom w:val="nil"/>
          <w:right w:val="nil"/>
          <w:between w:val="nil"/>
        </w:pBdr>
        <w:spacing w:after="0" w:line="276" w:lineRule="auto"/>
        <w:jc w:val="both"/>
        <w:rPr>
          <w:color w:val="000000"/>
        </w:rPr>
      </w:pPr>
      <w:proofErr w:type="spellStart"/>
      <w:proofErr w:type="gramStart"/>
      <w:r>
        <w:rPr>
          <w:color w:val="000000"/>
        </w:rPr>
        <w:t>institutionalisation</w:t>
      </w:r>
      <w:proofErr w:type="spellEnd"/>
      <w:proofErr w:type="gramEnd"/>
    </w:p>
    <w:p w14:paraId="559A9FCC" w14:textId="77777777" w:rsidR="00BD19E2" w:rsidRDefault="00000000">
      <w:pPr>
        <w:numPr>
          <w:ilvl w:val="0"/>
          <w:numId w:val="2"/>
        </w:numPr>
        <w:pBdr>
          <w:top w:val="nil"/>
          <w:left w:val="nil"/>
          <w:bottom w:val="nil"/>
          <w:right w:val="nil"/>
          <w:between w:val="nil"/>
        </w:pBdr>
        <w:spacing w:after="0" w:line="276" w:lineRule="auto"/>
        <w:jc w:val="both"/>
        <w:rPr>
          <w:color w:val="000000"/>
        </w:rPr>
      </w:pPr>
      <w:r>
        <w:rPr>
          <w:color w:val="000000"/>
        </w:rPr>
        <w:t xml:space="preserve">Enfants vivants et/ou travaillant dans la rue  </w:t>
      </w:r>
    </w:p>
    <w:p w14:paraId="27F131CC" w14:textId="77777777" w:rsidR="00BD19E2" w:rsidRDefault="00000000">
      <w:pPr>
        <w:numPr>
          <w:ilvl w:val="0"/>
          <w:numId w:val="2"/>
        </w:numPr>
        <w:pBdr>
          <w:top w:val="nil"/>
          <w:left w:val="nil"/>
          <w:bottom w:val="nil"/>
          <w:right w:val="nil"/>
          <w:between w:val="nil"/>
        </w:pBdr>
        <w:spacing w:line="276" w:lineRule="auto"/>
        <w:jc w:val="both"/>
        <w:rPr>
          <w:color w:val="000000"/>
        </w:rPr>
      </w:pPr>
      <w:r>
        <w:rPr>
          <w:color w:val="000000"/>
        </w:rPr>
        <w:t xml:space="preserve">Abandon scolaire </w:t>
      </w:r>
    </w:p>
    <w:p w14:paraId="6B102D08" w14:textId="6E4A0828" w:rsidR="00BD19E2" w:rsidRDefault="00000000">
      <w:pPr>
        <w:spacing w:line="276" w:lineRule="auto"/>
        <w:jc w:val="both"/>
      </w:pPr>
      <w:r>
        <w:t>Les ENAS ont besoin d'attention et leur prise en charge doit être suivie de près pour s'assurer qu'ils ne sont pas victimes d'abus ou d'exploitation. Même pendant les soins provisoires, la possibilité d'abus et/ou d'exploitation est une réalité omniprésente, et une surveillance et un suivi adéquats doivent être assurés. L'expérience a montré que les enfants qui ne sont pas des enfants biologiques de la famille ne sont souvent pas traités de la même manière que les enfants biologiques. Ce sont parfois eux qui se voient confier les tâches ménagères et autres, comme aller chercher de l'eau et du bois de chauffage, garder le bétail ou s'occuper des enfants plus jeunes, tâches qui peuvent les empêcher d'aller à l'école ou les exposer à des risques en matière de protection.</w:t>
      </w:r>
    </w:p>
    <w:p w14:paraId="669C8883" w14:textId="2927E65C" w:rsidR="00BD19E2" w:rsidRDefault="00000000">
      <w:pPr>
        <w:spacing w:line="276" w:lineRule="auto"/>
        <w:jc w:val="both"/>
      </w:pPr>
      <w:r>
        <w:t xml:space="preserve">Les </w:t>
      </w:r>
      <w:proofErr w:type="gramStart"/>
      <w:r>
        <w:t>ENAS  sont</w:t>
      </w:r>
      <w:proofErr w:type="gramEnd"/>
      <w:r>
        <w:t xml:space="preserve"> particulièrement exposés à la violence sexuelle et sexiste, ce qui nécessite souvent une attention particulière et des mesures de protection adaptées. Si les risques encourus par les filles dans les situations de conflit armé sont de plus en plus connus, les garçons, en particulier lorsqu'ils se déplacent, subissent des violations similaires.</w:t>
      </w:r>
    </w:p>
    <w:p w14:paraId="1E2DE621" w14:textId="77777777" w:rsidR="00BD19E2" w:rsidRDefault="00000000">
      <w:pPr>
        <w:spacing w:line="276" w:lineRule="auto"/>
        <w:jc w:val="both"/>
      </w:pPr>
      <w:r>
        <w:t>En général, mais pas toujours, plus le lien de parenté entre l'adulte et l'enfant est étroit, plus l'enfant est protégé. Ainsi, les enfants vivant avec des adultes moins proches, y compris les enfants non accompagnés et les enfants vivant dans des ménages dirigés par des enfants, tendent à être les plus vulnérables à l'exploitation et à la maltraitance. Les filles sont plus exposées au risque d'abus et de négligence, qu'elles soient ou non avec des parents proches, en particulier en ce qui concerne les abus sexuels. En règle générale, ces enfants requièrent le plus d'attention et de suivi, car ils sont plus exposés.</w:t>
      </w:r>
    </w:p>
    <w:p w14:paraId="61E23FFA" w14:textId="77777777" w:rsidR="00BD19E2" w:rsidRDefault="00000000">
      <w:pPr>
        <w:spacing w:line="276" w:lineRule="auto"/>
        <w:jc w:val="both"/>
      </w:pPr>
      <w:r>
        <w:t xml:space="preserve">Malgré tous les risques et toutes les difficultés, pour certains enfants, l'expérience de la séparation peut ne pas être entièrement négative. Ces enfants, qui décident délibérément de quitter leur foyer en cas d'urgence, peut-être pour fuir la maltraitance ou la négligence, ou pour accéder à des services ou à des opportunités, peuvent avoir le sentiment que leur changement de situation est une amélioration. Il est important de ne pas supposer que la meilleure option pour tous les enfants non accompagnés est le regroupement familial. Une évaluation sensible de la vulnérabilité est nécessaire afin d'identifier la meilleure ligne de conduite pour (et dans l'intérêt supérieur de) chaque enfant et est également importante </w:t>
      </w:r>
      <w:r>
        <w:lastRenderedPageBreak/>
        <w:t>pour établir des priorités dans les cas où les ressources disponibles sont limitées. En outre, tout en reconnaissant les risques associés à la séparation, il est également important de tenir compte des opinions, des souhaits et de la résilience des enfants et de chercher à soutenir leur propre capacité à se protéger plutôt que de se concentrer sur leur vulnérabilité. (Voir également le chapitre 7 pour l'évaluation de la vulnérabilité)</w:t>
      </w:r>
    </w:p>
    <w:sectPr w:rsidR="00BD19E2">
      <w:headerReference w:type="default" r:id="rId8"/>
      <w:footerReference w:type="default" r:id="rId9"/>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3233F5" w14:textId="77777777" w:rsidR="00D91C52" w:rsidRDefault="00D91C52">
      <w:pPr>
        <w:spacing w:after="0" w:line="240" w:lineRule="auto"/>
      </w:pPr>
      <w:r>
        <w:separator/>
      </w:r>
    </w:p>
  </w:endnote>
  <w:endnote w:type="continuationSeparator" w:id="0">
    <w:p w14:paraId="6D2062CA" w14:textId="77777777" w:rsidR="00D91C52" w:rsidRDefault="00D91C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embedRegular r:id="rId2" w:fontKey="{C42ADA2B-0682-FE45-A076-4F06E94E8FEF}"/>
  </w:font>
  <w:font w:name="Calibri">
    <w:panose1 w:val="020F0502020204030204"/>
    <w:charset w:val="00"/>
    <w:family w:val="swiss"/>
    <w:pitch w:val="variable"/>
    <w:sig w:usb0="E4002EFF" w:usb1="C000247B" w:usb2="00000009" w:usb3="00000000" w:csb0="000001FF" w:csb1="00000000"/>
    <w:embedRegular r:id="rId3" w:fontKey="{3EC17B3A-B7A0-CD41-ABB4-B341CD635D70}"/>
    <w:embedBold r:id="rId4" w:fontKey="{6BA8F1B9-F199-4542-9E5C-5E7E219A4233}"/>
    <w:embedItalic r:id="rId5" w:fontKey="{B4534E21-E64C-0D45-AFF9-F21E382340C4}"/>
    <w:embedBoldItalic r:id="rId6" w:fontKey="{DFA6E643-C268-A94F-8033-5386D687A4C7}"/>
  </w:font>
  <w:font w:name="Times New Roman">
    <w:panose1 w:val="02020603050405020304"/>
    <w:charset w:val="00"/>
    <w:family w:val="roman"/>
    <w:pitch w:val="variable"/>
    <w:sig w:usb0="E0002EFF" w:usb1="C000785B" w:usb2="00000009" w:usb3="00000000" w:csb0="000001FF" w:csb1="00000000"/>
    <w:embedRegular r:id="rId7" w:fontKey="{9012FDEF-02CB-1D42-8ED3-EA3DE18FB064}"/>
    <w:embedBold r:id="rId8" w:fontKey="{E6E08CDF-4F1C-7942-A0F5-F5E6D82D8999}"/>
    <w:embedItalic r:id="rId9" w:fontKey="{5DEA3282-E35F-6842-9D2A-01F55655DB88}"/>
    <w:embedBoldItalic r:id="rId10" w:fontKey="{6179DD3B-2CCE-C34B-973A-D5F9BD596D4A}"/>
  </w:font>
  <w:font w:name="Times New Roman (Headings CS)">
    <w:altName w:val="Times New Roman"/>
    <w:panose1 w:val="020B0604020202020204"/>
    <w:charset w:val="00"/>
    <w:family w:val="roman"/>
    <w:pitch w:val="default"/>
  </w:font>
  <w:font w:name="Helvetica Neue Light">
    <w:altName w:val="HELVETICA NEUE LIGHT"/>
    <w:panose1 w:val="02000403000000020004"/>
    <w:charset w:val="00"/>
    <w:family w:val="auto"/>
    <w:pitch w:val="variable"/>
    <w:sig w:usb0="A00002FF" w:usb1="5000205B" w:usb2="00000002" w:usb3="00000000" w:csb0="00000007" w:csb1="00000000"/>
    <w:embedBold r:id="rId15" w:fontKey="{F87A04C5-CF8E-3049-A67F-84AF7D713EDF}"/>
    <w:embedBoldItalic r:id="rId17" w:fontKey="{B6CED837-933C-D24F-8842-7B05951453D4}"/>
  </w:font>
  <w:font w:name="Calibri Light">
    <w:panose1 w:val="020F0302020204030204"/>
    <w:charset w:val="00"/>
    <w:family w:val="swiss"/>
    <w:pitch w:val="variable"/>
    <w:sig w:usb0="E0002AFF" w:usb1="C000247B" w:usb2="00000009" w:usb3="00000000" w:csb0="000001FF" w:csb1="00000000"/>
    <w:embedRegular r:id="rId18" w:fontKey="{6D75E565-ECA4-BD44-A220-E3F85FCAF880}"/>
    <w:embedBold r:id="rId19" w:fontKey="{63DDADDC-07C4-4244-8385-29B6BE54E9CF}"/>
    <w:embedItalic r:id="rId20" w:fontKey="{D89AEA4C-A72C-5C4D-804A-AB8692B7D1D9}"/>
    <w:embedBoldItalic r:id="rId21" w:fontKey="{EA9E5B01-6A15-D845-B367-1DF7D3E56337}"/>
  </w:font>
  <w:font w:name="Helvetica Neue Medium">
    <w:altName w:val="HELVETICA NEUE MEDIUM"/>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7D187" w14:textId="77777777" w:rsidR="00BD19E2"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F81CE7">
      <w:rPr>
        <w:noProof/>
        <w:color w:val="000000"/>
      </w:rPr>
      <w:t>1</w:t>
    </w:r>
    <w:r>
      <w:rPr>
        <w:color w:val="000000"/>
      </w:rPr>
      <w:fldChar w:fldCharType="end"/>
    </w:r>
  </w:p>
  <w:p w14:paraId="11CDFDB0" w14:textId="77777777" w:rsidR="00BD19E2" w:rsidRDefault="00BD19E2">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447BF2" w14:textId="77777777" w:rsidR="00D91C52" w:rsidRDefault="00D91C52">
      <w:pPr>
        <w:spacing w:after="0" w:line="240" w:lineRule="auto"/>
      </w:pPr>
      <w:r>
        <w:separator/>
      </w:r>
    </w:p>
  </w:footnote>
  <w:footnote w:type="continuationSeparator" w:id="0">
    <w:p w14:paraId="1308639E" w14:textId="77777777" w:rsidR="00D91C52" w:rsidRDefault="00D91C52">
      <w:pPr>
        <w:spacing w:after="0" w:line="240" w:lineRule="auto"/>
      </w:pPr>
      <w:r>
        <w:continuationSeparator/>
      </w:r>
    </w:p>
  </w:footnote>
  <w:footnote w:id="1">
    <w:p w14:paraId="75B30878" w14:textId="77777777" w:rsidR="00BD19E2" w:rsidRDefault="00000000">
      <w:pPr>
        <w:rPr>
          <w:sz w:val="18"/>
          <w:szCs w:val="18"/>
        </w:rPr>
      </w:pPr>
      <w:r>
        <w:rPr>
          <w:rStyle w:val="FootnoteReference"/>
        </w:rPr>
        <w:footnoteRef/>
      </w:r>
      <w:r>
        <w:rPr>
          <w:sz w:val="18"/>
          <w:szCs w:val="18"/>
        </w:rPr>
        <w:t xml:space="preserve"> Adapté du Module 6 du programme ARC – Matériel d'étude sur les enfants séparés</w:t>
      </w:r>
    </w:p>
    <w:p w14:paraId="7058CEAA" w14:textId="77777777" w:rsidR="00BD19E2" w:rsidRDefault="00BD19E2">
      <w:pPr>
        <w:pBdr>
          <w:top w:val="nil"/>
          <w:left w:val="nil"/>
          <w:bottom w:val="nil"/>
          <w:right w:val="nil"/>
          <w:between w:val="nil"/>
        </w:pBdr>
        <w:spacing w:after="0" w:line="240" w:lineRule="auto"/>
        <w:rPr>
          <w:color w:val="000000"/>
          <w:sz w:val="20"/>
          <w:szCs w:val="20"/>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6B6BAB" w14:textId="6492880C" w:rsidR="00BD19E2" w:rsidRDefault="00F81CE7">
    <w:pPr>
      <w:pBdr>
        <w:top w:val="nil"/>
        <w:left w:val="nil"/>
        <w:bottom w:val="nil"/>
        <w:right w:val="nil"/>
        <w:between w:val="nil"/>
      </w:pBdr>
      <w:tabs>
        <w:tab w:val="center" w:pos="4513"/>
        <w:tab w:val="right" w:pos="9026"/>
      </w:tabs>
      <w:spacing w:after="0" w:line="240" w:lineRule="auto"/>
      <w:rPr>
        <w:color w:val="000000"/>
      </w:rPr>
    </w:pPr>
    <w:r>
      <w:rPr>
        <w:noProof/>
        <w:color w:val="000000"/>
      </w:rPr>
      <w:drawing>
        <wp:anchor distT="0" distB="0" distL="114300" distR="114300" simplePos="0" relativeHeight="251658240" behindDoc="1" locked="0" layoutInCell="1" allowOverlap="1" wp14:anchorId="51BF39B9" wp14:editId="7690EEFE">
          <wp:simplePos x="0" y="0"/>
          <wp:positionH relativeFrom="column">
            <wp:posOffset>4852554</wp:posOffset>
          </wp:positionH>
          <wp:positionV relativeFrom="paragraph">
            <wp:posOffset>-439189</wp:posOffset>
          </wp:positionV>
          <wp:extent cx="1786167" cy="678371"/>
          <wp:effectExtent l="0" t="0" r="0" b="0"/>
          <wp:wrapNone/>
          <wp:docPr id="254678174"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678174"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821328" cy="691725"/>
                  </a:xfrm>
                  <a:prstGeom prst="rect">
                    <a:avLst/>
                  </a:prstGeom>
                </pic:spPr>
              </pic:pic>
            </a:graphicData>
          </a:graphic>
          <wp14:sizeRelH relativeFrom="page">
            <wp14:pctWidth>0</wp14:pctWidth>
          </wp14:sizeRelH>
          <wp14:sizeRelV relativeFrom="page">
            <wp14:pctHeight>0</wp14:pctHeight>
          </wp14:sizeRelV>
        </wp:anchor>
      </w:drawing>
    </w:r>
  </w:p>
  <w:p w14:paraId="130E7489" w14:textId="77777777" w:rsidR="00BD19E2" w:rsidRDefault="00000000">
    <w:pPr>
      <w:tabs>
        <w:tab w:val="center" w:pos="4513"/>
        <w:tab w:val="right" w:pos="9026"/>
      </w:tabs>
      <w:spacing w:after="0" w:line="240" w:lineRule="auto"/>
      <w:rPr>
        <w:color w:val="000000"/>
        <w:sz w:val="20"/>
        <w:szCs w:val="20"/>
      </w:rPr>
    </w:pPr>
    <w:r>
      <w:rPr>
        <w:sz w:val="20"/>
        <w:szCs w:val="20"/>
      </w:rPr>
      <w:t>Formation des formateurs sur les ENAS</w:t>
    </w:r>
  </w:p>
  <w:p w14:paraId="2C997786" w14:textId="77777777" w:rsidR="00BD19E2" w:rsidRDefault="00000000">
    <w:pPr>
      <w:tabs>
        <w:tab w:val="center" w:pos="4513"/>
        <w:tab w:val="right" w:pos="9026"/>
      </w:tabs>
      <w:spacing w:after="0" w:line="240" w:lineRule="auto"/>
      <w:rPr>
        <w:color w:val="000000"/>
        <w:sz w:val="20"/>
        <w:szCs w:val="20"/>
      </w:rPr>
    </w:pPr>
    <w:r>
      <w:rPr>
        <w:sz w:val="20"/>
        <w:szCs w:val="20"/>
      </w:rPr>
      <w:t xml:space="preserve">Pré-module – Impact de la Séparation </w:t>
    </w:r>
  </w:p>
  <w:p w14:paraId="168B1BA9" w14:textId="77777777" w:rsidR="00BD19E2" w:rsidRDefault="00BD19E2">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4BFC"/>
    <w:multiLevelType w:val="multilevel"/>
    <w:tmpl w:val="73424334"/>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101D5DF3"/>
    <w:multiLevelType w:val="multilevel"/>
    <w:tmpl w:val="20B89AC8"/>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6308756F"/>
    <w:multiLevelType w:val="multilevel"/>
    <w:tmpl w:val="E22AF9A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406949694">
    <w:abstractNumId w:val="1"/>
  </w:num>
  <w:num w:numId="2" w16cid:durableId="283778201">
    <w:abstractNumId w:val="0"/>
  </w:num>
  <w:num w:numId="3" w16cid:durableId="39551287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19E2"/>
    <w:rsid w:val="00A9707D"/>
    <w:rsid w:val="00BD19E2"/>
    <w:rsid w:val="00D91C52"/>
    <w:rsid w:val="00F81CE7"/>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3DFF2B"/>
  <w15:docId w15:val="{C9B6A090-6483-2941-BCD0-728FC93E6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fr"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link w:val="Heading2Char"/>
    <w:uiPriority w:val="9"/>
    <w:unhideWhenUsed/>
    <w:qFormat/>
    <w:pPr>
      <w:spacing w:after="120" w:line="240" w:lineRule="auto"/>
      <w:outlineLvl w:val="1"/>
    </w:pPr>
    <w:rPr>
      <w:b/>
      <w:color w:val="405D78"/>
      <w:sz w:val="28"/>
      <w:szCs w:val="28"/>
    </w:rPr>
  </w:style>
  <w:style w:type="paragraph" w:styleId="Heading3">
    <w:name w:val="heading 3"/>
    <w:basedOn w:val="Normal"/>
    <w:next w:val="Normal"/>
    <w:link w:val="Heading3Char"/>
    <w:uiPriority w:val="9"/>
    <w:semiHidden/>
    <w:unhideWhenUsed/>
    <w:qFormat/>
    <w:pPr>
      <w:spacing w:after="120" w:line="240" w:lineRule="auto"/>
      <w:outlineLvl w:val="2"/>
    </w:pPr>
    <w:rPr>
      <w:b/>
      <w:color w:val="7F9EBA"/>
      <w:sz w:val="28"/>
      <w:szCs w:val="28"/>
    </w:rPr>
  </w:style>
  <w:style w:type="paragraph" w:styleId="Heading4">
    <w:name w:val="heading 4"/>
    <w:basedOn w:val="Normal"/>
    <w:next w:val="Normal"/>
    <w:link w:val="Heading4Char"/>
    <w:uiPriority w:val="9"/>
    <w:semiHidden/>
    <w:unhideWhenUsed/>
    <w:qFormat/>
    <w:pPr>
      <w:keepNext/>
      <w:keepLines/>
      <w:spacing w:before="200" w:after="0"/>
      <w:outlineLvl w:val="3"/>
    </w:pPr>
    <w:rPr>
      <w:b/>
      <w:i/>
      <w:color w:val="405D78"/>
    </w:rPr>
  </w:style>
  <w:style w:type="paragraph" w:styleId="Heading5">
    <w:name w:val="heading 5"/>
    <w:basedOn w:val="Normal"/>
    <w:next w:val="Normal"/>
    <w:link w:val="Heading5Char"/>
    <w:uiPriority w:val="9"/>
    <w:semiHidden/>
    <w:unhideWhenUsed/>
    <w:qFormat/>
    <w:pPr>
      <w:keepNext/>
      <w:keepLines/>
      <w:spacing w:before="120" w:after="120" w:line="240" w:lineRule="auto"/>
      <w:jc w:val="center"/>
      <w:outlineLvl w:val="4"/>
    </w:pPr>
    <w:rPr>
      <w:b/>
      <w:color w:val="FFFFFF"/>
      <w:sz w:val="26"/>
      <w:szCs w:val="26"/>
    </w:rPr>
  </w:style>
  <w:style w:type="paragraph" w:styleId="Heading6">
    <w:name w:val="heading 6"/>
    <w:basedOn w:val="Normal"/>
    <w:next w:val="Normal"/>
    <w:link w:val="Heading6Char"/>
    <w:uiPriority w:val="9"/>
    <w:semiHidden/>
    <w:unhideWhenUsed/>
    <w:qFormat/>
    <w:pPr>
      <w:keepNext/>
      <w:keepLines/>
      <w:spacing w:before="200" w:after="0" w:line="240" w:lineRule="auto"/>
      <w:outlineLvl w:val="5"/>
    </w:pPr>
    <w:rPr>
      <w:b/>
      <w:i/>
      <w:color w:val="000000"/>
    </w:rPr>
  </w:style>
  <w:style w:type="paragraph" w:styleId="Heading7">
    <w:name w:val="heading 7"/>
    <w:aliases w:val="Table Body"/>
    <w:basedOn w:val="BodyText2"/>
    <w:next w:val="Normal"/>
    <w:link w:val="Heading7Char"/>
    <w:uiPriority w:val="9"/>
    <w:unhideWhenUsed/>
    <w:qFormat/>
    <w:rsid w:val="00D07716"/>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D07716"/>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D07716"/>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color w:val="FFFFFF"/>
      <w:sz w:val="72"/>
      <w:szCs w:val="72"/>
      <w:shd w:val="clear" w:color="auto" w:fill="405D78"/>
    </w:rPr>
  </w:style>
  <w:style w:type="paragraph" w:styleId="Header">
    <w:name w:val="header"/>
    <w:basedOn w:val="Normal"/>
    <w:link w:val="HeaderChar"/>
    <w:uiPriority w:val="99"/>
    <w:unhideWhenUsed/>
    <w:rsid w:val="00D07716"/>
    <w:pPr>
      <w:tabs>
        <w:tab w:val="center" w:pos="4680"/>
        <w:tab w:val="right" w:pos="9360"/>
      </w:tabs>
      <w:spacing w:after="0" w:line="240" w:lineRule="auto"/>
    </w:pPr>
  </w:style>
  <w:style w:type="character" w:customStyle="1" w:styleId="HeaderChar">
    <w:name w:val="Header Char"/>
    <w:basedOn w:val="DefaultParagraphFont"/>
    <w:link w:val="Header"/>
    <w:uiPriority w:val="99"/>
    <w:rsid w:val="00D07716"/>
    <w:rPr>
      <w:rFonts w:ascii="Helvetica Neue Light" w:eastAsia="Helvetica Neue Light" w:hAnsi="Helvetica Neue Light" w:cs="Helvetica Neue Light"/>
      <w:lang w:val="en-US"/>
    </w:rPr>
  </w:style>
  <w:style w:type="paragraph" w:styleId="Footer">
    <w:name w:val="footer"/>
    <w:basedOn w:val="Normal"/>
    <w:link w:val="FooterChar"/>
    <w:uiPriority w:val="99"/>
    <w:unhideWhenUsed/>
    <w:rsid w:val="00D07716"/>
    <w:pPr>
      <w:tabs>
        <w:tab w:val="center" w:pos="4680"/>
        <w:tab w:val="right" w:pos="9360"/>
      </w:tabs>
      <w:spacing w:after="0" w:line="240" w:lineRule="auto"/>
    </w:pPr>
  </w:style>
  <w:style w:type="character" w:customStyle="1" w:styleId="FooterChar">
    <w:name w:val="Footer Char"/>
    <w:basedOn w:val="DefaultParagraphFont"/>
    <w:link w:val="Footer"/>
    <w:uiPriority w:val="99"/>
    <w:rsid w:val="00D07716"/>
    <w:rPr>
      <w:rFonts w:ascii="Helvetica Neue Light" w:eastAsia="Helvetica Neue Light" w:hAnsi="Helvetica Neue Light" w:cs="Helvetica Neue Light"/>
      <w:lang w:val="en-US"/>
    </w:r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D07716"/>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D07716"/>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D07716"/>
    <w:rPr>
      <w:vertAlign w:val="superscript"/>
    </w:rPr>
  </w:style>
  <w:style w:type="paragraph" w:styleId="ListParagraph">
    <w:name w:val="List Paragraph"/>
    <w:basedOn w:val="Normal"/>
    <w:uiPriority w:val="34"/>
    <w:qFormat/>
    <w:rsid w:val="00D07716"/>
    <w:pPr>
      <w:ind w:left="720"/>
      <w:contextualSpacing/>
    </w:pPr>
  </w:style>
  <w:style w:type="character" w:customStyle="1" w:styleId="Heading7Char">
    <w:name w:val="Heading 7 Char"/>
    <w:aliases w:val="Table Body Char"/>
    <w:basedOn w:val="DefaultParagraphFont"/>
    <w:link w:val="Heading7"/>
    <w:uiPriority w:val="9"/>
    <w:rsid w:val="00D07716"/>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D07716"/>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D07716"/>
    <w:rPr>
      <w:rFonts w:eastAsiaTheme="majorEastAsia" w:cs="Times New Roman (Headings CS)"/>
      <w:iCs/>
      <w:color w:val="405D78" w:themeColor="accent1"/>
      <w:sz w:val="72"/>
      <w:szCs w:val="20"/>
      <w:shd w:val="clear" w:color="auto" w:fill="FFFFFF" w:themeFill="background1"/>
      <w:lang w:val="en-US"/>
    </w:rPr>
  </w:style>
  <w:style w:type="character" w:customStyle="1" w:styleId="Heading1Char">
    <w:name w:val="Heading 1 Char"/>
    <w:basedOn w:val="DefaultParagraphFont"/>
    <w:link w:val="Heading1"/>
    <w:uiPriority w:val="9"/>
    <w:rsid w:val="00D07716"/>
    <w:rPr>
      <w:rFonts w:asciiTheme="majorHAnsi" w:eastAsiaTheme="majorEastAsia" w:hAnsiTheme="majorHAnsi" w:cs="Times New Roman (Headings CS)"/>
      <w:bCs/>
      <w:caps/>
      <w:color w:val="0388C5" w:themeColor="accent5"/>
      <w:sz w:val="40"/>
      <w:szCs w:val="40"/>
      <w:lang w:val="en-US"/>
    </w:rPr>
  </w:style>
  <w:style w:type="character" w:customStyle="1" w:styleId="Heading2Char">
    <w:name w:val="Heading 2 Char"/>
    <w:basedOn w:val="DefaultParagraphFont"/>
    <w:link w:val="Heading2"/>
    <w:uiPriority w:val="9"/>
    <w:rsid w:val="00D07716"/>
    <w:rPr>
      <w:rFonts w:eastAsia="Helvetica Neue Light" w:cs="Helvetica Neue Light"/>
      <w:b/>
      <w:color w:val="405D78" w:themeColor="accent1"/>
      <w:sz w:val="28"/>
      <w:szCs w:val="28"/>
      <w:lang w:val="en-US"/>
    </w:rPr>
  </w:style>
  <w:style w:type="character" w:customStyle="1" w:styleId="Heading3Char">
    <w:name w:val="Heading 3 Char"/>
    <w:basedOn w:val="DefaultParagraphFont"/>
    <w:link w:val="Heading3"/>
    <w:uiPriority w:val="9"/>
    <w:rsid w:val="00D07716"/>
    <w:rPr>
      <w:rFonts w:eastAsia="Helvetica Neue Light"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D07716"/>
    <w:rPr>
      <w:rFonts w:asciiTheme="majorHAnsi" w:eastAsiaTheme="majorEastAsia" w:hAnsiTheme="majorHAnsi" w:cstheme="majorBidi"/>
      <w:b/>
      <w:bCs/>
      <w:i/>
      <w:iCs/>
      <w:color w:val="405D78" w:themeColor="accent1"/>
      <w:lang w:val="en-US"/>
    </w:rPr>
  </w:style>
  <w:style w:type="character" w:customStyle="1" w:styleId="Heading5Char">
    <w:name w:val="Heading 5 Char"/>
    <w:basedOn w:val="DefaultParagraphFont"/>
    <w:link w:val="Heading5"/>
    <w:uiPriority w:val="9"/>
    <w:rsid w:val="00D07716"/>
    <w:rPr>
      <w:rFonts w:ascii="Helvetica Neue Light" w:eastAsiaTheme="majorEastAsia" w:hAnsi="Helvetica Neue Light" w:cs="Times New Roman (Headings CS)"/>
      <w:b/>
      <w:bCs/>
      <w:color w:val="FFFFFF" w:themeColor="background1"/>
      <w:sz w:val="26"/>
      <w:lang w:val="en-US"/>
    </w:rPr>
  </w:style>
  <w:style w:type="character" w:customStyle="1" w:styleId="Heading6Char">
    <w:name w:val="Heading 6 Char"/>
    <w:basedOn w:val="DefaultParagraphFont"/>
    <w:link w:val="Heading6"/>
    <w:uiPriority w:val="9"/>
    <w:semiHidden/>
    <w:rsid w:val="00D07716"/>
    <w:rPr>
      <w:rFonts w:eastAsiaTheme="majorEastAsia" w:cstheme="majorBidi"/>
      <w:b/>
      <w:bCs/>
      <w:i/>
      <w:iCs/>
      <w:color w:val="000000" w:themeColor="text1"/>
      <w:lang w:val="en-US"/>
    </w:rPr>
  </w:style>
  <w:style w:type="paragraph" w:styleId="Caption">
    <w:name w:val="caption"/>
    <w:basedOn w:val="Normal"/>
    <w:next w:val="Normal"/>
    <w:uiPriority w:val="35"/>
    <w:semiHidden/>
    <w:unhideWhenUsed/>
    <w:qFormat/>
    <w:rsid w:val="00D07716"/>
    <w:pPr>
      <w:spacing w:line="240" w:lineRule="auto"/>
    </w:pPr>
    <w:rPr>
      <w:b/>
      <w:bCs/>
      <w:color w:val="405D78" w:themeColor="accent1"/>
      <w:sz w:val="18"/>
      <w:szCs w:val="18"/>
    </w:rPr>
  </w:style>
  <w:style w:type="character" w:customStyle="1" w:styleId="TitleChar">
    <w:name w:val="Title Char"/>
    <w:basedOn w:val="DefaultParagraphFont"/>
    <w:link w:val="Title"/>
    <w:uiPriority w:val="10"/>
    <w:rsid w:val="00D07716"/>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itleChar">
    <w:name w:val="Subtitle Char"/>
    <w:basedOn w:val="DefaultParagraphFont"/>
    <w:link w:val="Subtitle"/>
    <w:uiPriority w:val="11"/>
    <w:rsid w:val="00D07716"/>
    <w:rPr>
      <w:color w:val="405D78"/>
      <w:sz w:val="44"/>
      <w:szCs w:val="44"/>
      <w:lang w:val="en-US"/>
    </w:rPr>
  </w:style>
  <w:style w:type="character" w:styleId="Strong">
    <w:name w:val="Strong"/>
    <w:uiPriority w:val="22"/>
    <w:qFormat/>
    <w:rsid w:val="00D07716"/>
    <w:rPr>
      <w:rFonts w:ascii="Helvetica Neue Medium" w:hAnsi="Helvetica Neue Medium"/>
    </w:rPr>
  </w:style>
  <w:style w:type="paragraph" w:styleId="Quote">
    <w:name w:val="Quote"/>
    <w:basedOn w:val="Normal"/>
    <w:next w:val="Normal"/>
    <w:link w:val="QuoteChar"/>
    <w:uiPriority w:val="29"/>
    <w:qFormat/>
    <w:rsid w:val="00D07716"/>
    <w:rPr>
      <w:i/>
      <w:iCs/>
      <w:color w:val="000000" w:themeColor="text1"/>
    </w:rPr>
  </w:style>
  <w:style w:type="character" w:customStyle="1" w:styleId="QuoteChar">
    <w:name w:val="Quote Char"/>
    <w:basedOn w:val="DefaultParagraphFont"/>
    <w:link w:val="Quote"/>
    <w:uiPriority w:val="29"/>
    <w:rsid w:val="00D07716"/>
    <w:rPr>
      <w:rFonts w:ascii="Helvetica Neue Light" w:eastAsia="Helvetica Neue Light" w:hAnsi="Helvetica Neue Light" w:cs="Helvetica Neue Light"/>
      <w:i/>
      <w:iCs/>
      <w:color w:val="000000" w:themeColor="text1"/>
      <w:lang w:val="en-US"/>
    </w:rPr>
  </w:style>
  <w:style w:type="paragraph" w:styleId="IntenseQuote">
    <w:name w:val="Intense Quote"/>
    <w:basedOn w:val="Normal"/>
    <w:next w:val="Normal"/>
    <w:link w:val="IntenseQuoteChar"/>
    <w:uiPriority w:val="30"/>
    <w:qFormat/>
    <w:rsid w:val="00D07716"/>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D07716"/>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D07716"/>
    <w:rPr>
      <w:i/>
      <w:iCs/>
      <w:color w:val="808080" w:themeColor="text1" w:themeTint="7F"/>
    </w:rPr>
  </w:style>
  <w:style w:type="character" w:styleId="IntenseEmphasis">
    <w:name w:val="Intense Emphasis"/>
    <w:basedOn w:val="DefaultParagraphFont"/>
    <w:uiPriority w:val="21"/>
    <w:qFormat/>
    <w:rsid w:val="00D07716"/>
    <w:rPr>
      <w:b/>
      <w:bCs/>
      <w:i/>
      <w:iCs/>
      <w:color w:val="405D78" w:themeColor="accent1"/>
    </w:rPr>
  </w:style>
  <w:style w:type="character" w:styleId="SubtleReference">
    <w:name w:val="Subtle Reference"/>
    <w:basedOn w:val="DefaultParagraphFont"/>
    <w:uiPriority w:val="31"/>
    <w:qFormat/>
    <w:rsid w:val="00D07716"/>
    <w:rPr>
      <w:smallCaps/>
      <w:color w:val="97467C" w:themeColor="accent2"/>
      <w:u w:val="single"/>
    </w:rPr>
  </w:style>
  <w:style w:type="character" w:styleId="IntenseReference">
    <w:name w:val="Intense Reference"/>
    <w:basedOn w:val="DefaultParagraphFont"/>
    <w:uiPriority w:val="32"/>
    <w:qFormat/>
    <w:rsid w:val="00D07716"/>
    <w:rPr>
      <w:b/>
      <w:bCs/>
      <w:smallCaps/>
      <w:color w:val="97467C" w:themeColor="accent2"/>
      <w:spacing w:val="5"/>
      <w:u w:val="single"/>
    </w:rPr>
  </w:style>
  <w:style w:type="character" w:styleId="BookTitle">
    <w:name w:val="Book Title"/>
    <w:basedOn w:val="DefaultParagraphFont"/>
    <w:uiPriority w:val="33"/>
    <w:qFormat/>
    <w:rsid w:val="00D07716"/>
    <w:rPr>
      <w:b/>
      <w:bCs/>
      <w:smallCaps/>
      <w:spacing w:val="5"/>
    </w:rPr>
  </w:style>
  <w:style w:type="paragraph" w:styleId="TOCHeading">
    <w:name w:val="TOC Heading"/>
    <w:basedOn w:val="Heading1"/>
    <w:next w:val="Normal"/>
    <w:uiPriority w:val="39"/>
    <w:unhideWhenUsed/>
    <w:qFormat/>
    <w:rsid w:val="00D07716"/>
    <w:pPr>
      <w:outlineLvl w:val="9"/>
    </w:pPr>
  </w:style>
  <w:style w:type="paragraph" w:styleId="Revision">
    <w:name w:val="Revision"/>
    <w:hidden/>
    <w:uiPriority w:val="99"/>
    <w:semiHidden/>
    <w:rsid w:val="00D07716"/>
    <w:pPr>
      <w:spacing w:after="0"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D07716"/>
    <w:rPr>
      <w:color w:val="605E5C"/>
      <w:shd w:val="clear" w:color="auto" w:fill="E1DFDD"/>
    </w:rPr>
  </w:style>
  <w:style w:type="paragraph" w:styleId="TOAHeading">
    <w:name w:val="toa heading"/>
    <w:basedOn w:val="Normal"/>
    <w:next w:val="Normal"/>
    <w:uiPriority w:val="99"/>
    <w:unhideWhenUsed/>
    <w:rsid w:val="00D07716"/>
    <w:pPr>
      <w:spacing w:before="120"/>
    </w:pPr>
    <w:rPr>
      <w:rFonts w:asciiTheme="majorHAnsi" w:eastAsiaTheme="majorEastAsia" w:hAnsiTheme="majorHAnsi" w:cstheme="majorBidi"/>
      <w:b/>
      <w:bCs/>
    </w:rPr>
  </w:style>
  <w:style w:type="paragraph" w:styleId="TableofAuthorities">
    <w:name w:val="table of authorities"/>
    <w:basedOn w:val="Normal"/>
    <w:next w:val="Normal"/>
    <w:uiPriority w:val="99"/>
    <w:unhideWhenUsed/>
    <w:rsid w:val="00D07716"/>
    <w:pPr>
      <w:spacing w:after="0"/>
      <w:ind w:left="220" w:hanging="220"/>
    </w:pPr>
  </w:style>
  <w:style w:type="character" w:styleId="Hyperlink">
    <w:name w:val="Hyperlink"/>
    <w:basedOn w:val="DefaultParagraphFont"/>
    <w:uiPriority w:val="99"/>
    <w:unhideWhenUsed/>
    <w:rsid w:val="00D07716"/>
    <w:rPr>
      <w:color w:val="47C2FC" w:themeColor="accent5" w:themeTint="99"/>
      <w:u w:val="single"/>
    </w:rPr>
  </w:style>
  <w:style w:type="paragraph" w:styleId="CommentText">
    <w:name w:val="annotation text"/>
    <w:basedOn w:val="Normal"/>
    <w:link w:val="CommentTextChar"/>
    <w:uiPriority w:val="99"/>
    <w:unhideWhenUsed/>
    <w:rsid w:val="00D07716"/>
    <w:pPr>
      <w:spacing w:after="0" w:line="240" w:lineRule="auto"/>
    </w:pPr>
    <w:rPr>
      <w:sz w:val="20"/>
      <w:szCs w:val="20"/>
    </w:rPr>
  </w:style>
  <w:style w:type="character" w:customStyle="1" w:styleId="CommentTextChar">
    <w:name w:val="Comment Text Char"/>
    <w:basedOn w:val="DefaultParagraphFont"/>
    <w:link w:val="CommentText"/>
    <w:uiPriority w:val="99"/>
    <w:rsid w:val="00D07716"/>
    <w:rPr>
      <w:rFonts w:ascii="Helvetica Neue Light" w:eastAsia="Helvetica Neue Light" w:hAnsi="Helvetica Neue Light" w:cs="Helvetica Neue Light"/>
      <w:sz w:val="20"/>
      <w:szCs w:val="20"/>
      <w:lang w:val="en-US"/>
    </w:rPr>
  </w:style>
  <w:style w:type="paragraph" w:styleId="BodyText">
    <w:name w:val="Body Text"/>
    <w:basedOn w:val="Normal"/>
    <w:link w:val="BodyTextChar"/>
    <w:uiPriority w:val="99"/>
    <w:unhideWhenUsed/>
    <w:qFormat/>
    <w:rsid w:val="00D07716"/>
    <w:pPr>
      <w:spacing w:after="240"/>
    </w:pPr>
  </w:style>
  <w:style w:type="character" w:customStyle="1" w:styleId="BodyTextChar">
    <w:name w:val="Body Text Char"/>
    <w:basedOn w:val="DefaultParagraphFont"/>
    <w:link w:val="BodyText"/>
    <w:uiPriority w:val="99"/>
    <w:rsid w:val="00D07716"/>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D07716"/>
    <w:rPr>
      <w:color w:val="0388C5" w:themeColor="accent5"/>
      <w:u w:val="single"/>
    </w:rPr>
  </w:style>
  <w:style w:type="table" w:styleId="TableGrid">
    <w:name w:val="Table Grid"/>
    <w:basedOn w:val="TableNormal"/>
    <w:uiPriority w:val="39"/>
    <w:rsid w:val="00D07716"/>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D07716"/>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D07716"/>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D07716"/>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D07716"/>
    <w:pPr>
      <w:spacing w:after="0"/>
    </w:pPr>
  </w:style>
  <w:style w:type="paragraph" w:styleId="Signature">
    <w:name w:val="Signature"/>
    <w:basedOn w:val="Normal"/>
    <w:link w:val="SignatureChar"/>
    <w:uiPriority w:val="99"/>
    <w:unhideWhenUsed/>
    <w:rsid w:val="00D07716"/>
    <w:pPr>
      <w:spacing w:after="0" w:line="240" w:lineRule="auto"/>
      <w:ind w:left="4320"/>
    </w:pPr>
  </w:style>
  <w:style w:type="character" w:customStyle="1" w:styleId="SignatureChar">
    <w:name w:val="Signature Char"/>
    <w:basedOn w:val="DefaultParagraphFont"/>
    <w:link w:val="Signature"/>
    <w:uiPriority w:val="99"/>
    <w:rsid w:val="00D07716"/>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D07716"/>
    <w:rPr>
      <w:u w:val="dotted"/>
    </w:rPr>
  </w:style>
  <w:style w:type="paragraph" w:styleId="Salutation">
    <w:name w:val="Salutation"/>
    <w:basedOn w:val="Normal"/>
    <w:next w:val="Normal"/>
    <w:link w:val="SalutationChar"/>
    <w:uiPriority w:val="99"/>
    <w:unhideWhenUsed/>
    <w:rsid w:val="00D07716"/>
  </w:style>
  <w:style w:type="character" w:customStyle="1" w:styleId="SalutationChar">
    <w:name w:val="Salutation Char"/>
    <w:basedOn w:val="DefaultParagraphFont"/>
    <w:link w:val="Salutation"/>
    <w:uiPriority w:val="99"/>
    <w:rsid w:val="00D07716"/>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D07716"/>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D07716"/>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D07716"/>
  </w:style>
  <w:style w:type="character" w:customStyle="1" w:styleId="SubtitleTitle2">
    <w:name w:val="SubtitleTitle 2"/>
    <w:basedOn w:val="DefaultParagraphFont"/>
    <w:uiPriority w:val="1"/>
    <w:qFormat/>
    <w:rsid w:val="00D07716"/>
    <w:rPr>
      <w:sz w:val="48"/>
      <w:szCs w:val="48"/>
    </w:rPr>
  </w:style>
  <w:style w:type="paragraph" w:styleId="TOC1">
    <w:name w:val="toc 1"/>
    <w:basedOn w:val="Normal"/>
    <w:next w:val="Normal"/>
    <w:autoRedefine/>
    <w:uiPriority w:val="39"/>
    <w:unhideWhenUsed/>
    <w:rsid w:val="00D07716"/>
    <w:pPr>
      <w:spacing w:before="240" w:after="120"/>
    </w:pPr>
    <w:rPr>
      <w:b/>
      <w:bCs/>
      <w:sz w:val="20"/>
      <w:szCs w:val="20"/>
    </w:rPr>
  </w:style>
  <w:style w:type="paragraph" w:styleId="TOC2">
    <w:name w:val="toc 2"/>
    <w:basedOn w:val="Normal"/>
    <w:next w:val="Normal"/>
    <w:autoRedefine/>
    <w:uiPriority w:val="39"/>
    <w:unhideWhenUsed/>
    <w:rsid w:val="00D07716"/>
    <w:pPr>
      <w:spacing w:before="120" w:after="0"/>
      <w:ind w:left="220"/>
    </w:pPr>
    <w:rPr>
      <w:i/>
      <w:iCs/>
      <w:sz w:val="20"/>
      <w:szCs w:val="20"/>
    </w:rPr>
  </w:style>
  <w:style w:type="paragraph" w:styleId="TOC3">
    <w:name w:val="toc 3"/>
    <w:basedOn w:val="Normal"/>
    <w:next w:val="Normal"/>
    <w:autoRedefine/>
    <w:uiPriority w:val="39"/>
    <w:unhideWhenUsed/>
    <w:rsid w:val="00D07716"/>
    <w:pPr>
      <w:spacing w:after="0"/>
      <w:ind w:left="440"/>
    </w:pPr>
    <w:rPr>
      <w:sz w:val="20"/>
      <w:szCs w:val="20"/>
    </w:rPr>
  </w:style>
  <w:style w:type="paragraph" w:styleId="TOC4">
    <w:name w:val="toc 4"/>
    <w:basedOn w:val="Normal"/>
    <w:next w:val="Normal"/>
    <w:autoRedefine/>
    <w:uiPriority w:val="39"/>
    <w:unhideWhenUsed/>
    <w:rsid w:val="00D07716"/>
    <w:pPr>
      <w:spacing w:after="0"/>
      <w:ind w:left="660"/>
    </w:pPr>
    <w:rPr>
      <w:sz w:val="20"/>
      <w:szCs w:val="20"/>
    </w:rPr>
  </w:style>
  <w:style w:type="paragraph" w:styleId="TOC5">
    <w:name w:val="toc 5"/>
    <w:basedOn w:val="Normal"/>
    <w:next w:val="Normal"/>
    <w:autoRedefine/>
    <w:uiPriority w:val="39"/>
    <w:unhideWhenUsed/>
    <w:rsid w:val="00D07716"/>
    <w:pPr>
      <w:spacing w:after="0"/>
      <w:ind w:left="880"/>
    </w:pPr>
    <w:rPr>
      <w:sz w:val="20"/>
      <w:szCs w:val="20"/>
    </w:rPr>
  </w:style>
  <w:style w:type="paragraph" w:styleId="TOC6">
    <w:name w:val="toc 6"/>
    <w:basedOn w:val="Normal"/>
    <w:next w:val="Normal"/>
    <w:autoRedefine/>
    <w:uiPriority w:val="39"/>
    <w:unhideWhenUsed/>
    <w:rsid w:val="00D07716"/>
    <w:pPr>
      <w:spacing w:after="0"/>
      <w:ind w:left="1100"/>
    </w:pPr>
    <w:rPr>
      <w:sz w:val="20"/>
      <w:szCs w:val="20"/>
    </w:rPr>
  </w:style>
  <w:style w:type="paragraph" w:styleId="BodyTextFirstIndent">
    <w:name w:val="Body Text First Indent"/>
    <w:basedOn w:val="BodyText"/>
    <w:link w:val="BodyTextFirstIndentChar"/>
    <w:uiPriority w:val="99"/>
    <w:unhideWhenUsed/>
    <w:rsid w:val="00D07716"/>
    <w:pPr>
      <w:spacing w:after="200" w:line="276" w:lineRule="auto"/>
      <w:ind w:firstLine="360"/>
    </w:pPr>
  </w:style>
  <w:style w:type="character" w:customStyle="1" w:styleId="BodyTextFirstIndentChar">
    <w:name w:val="Body Text First Indent Char"/>
    <w:basedOn w:val="BodyTextChar"/>
    <w:link w:val="BodyTextFirstIndent"/>
    <w:uiPriority w:val="99"/>
    <w:rsid w:val="00D07716"/>
    <w:rPr>
      <w:rFonts w:ascii="Helvetica Neue Light" w:eastAsia="Helvetica Neue Light" w:hAnsi="Helvetica Neue Light" w:cs="Helvetica Neue Light"/>
      <w:lang w:val="en-US"/>
    </w:rPr>
  </w:style>
  <w:style w:type="paragraph" w:styleId="BodyTextIndent">
    <w:name w:val="Body Text Indent"/>
    <w:basedOn w:val="Normal"/>
    <w:link w:val="BodyTextIndentChar"/>
    <w:uiPriority w:val="99"/>
    <w:unhideWhenUsed/>
    <w:rsid w:val="00D07716"/>
    <w:pPr>
      <w:spacing w:after="120"/>
      <w:ind w:left="360"/>
    </w:pPr>
  </w:style>
  <w:style w:type="character" w:customStyle="1" w:styleId="BodyTextIndentChar">
    <w:name w:val="Body Text Indent Char"/>
    <w:basedOn w:val="DefaultParagraphFont"/>
    <w:link w:val="BodyTextIndent"/>
    <w:uiPriority w:val="99"/>
    <w:rsid w:val="00D07716"/>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D07716"/>
    <w:pPr>
      <w:spacing w:after="200"/>
      <w:ind w:firstLine="360"/>
    </w:pPr>
  </w:style>
  <w:style w:type="character" w:customStyle="1" w:styleId="BodyTextFirstIndent2Char">
    <w:name w:val="Body Text First Indent 2 Char"/>
    <w:basedOn w:val="BodyTextIndentChar"/>
    <w:link w:val="BodyTextFirstIndent2"/>
    <w:uiPriority w:val="99"/>
    <w:rsid w:val="00D07716"/>
    <w:rPr>
      <w:rFonts w:ascii="Helvetica Neue Light" w:eastAsia="Helvetica Neue Light" w:hAnsi="Helvetica Neue Light" w:cs="Helvetica Neue Light"/>
      <w:lang w:val="en-US"/>
    </w:rPr>
  </w:style>
  <w:style w:type="paragraph" w:styleId="BodyTextIndent2">
    <w:name w:val="Body Text Indent 2"/>
    <w:basedOn w:val="Normal"/>
    <w:link w:val="BodyTextIndent2Char"/>
    <w:uiPriority w:val="99"/>
    <w:unhideWhenUsed/>
    <w:rsid w:val="00D07716"/>
    <w:pPr>
      <w:spacing w:after="120" w:line="480" w:lineRule="auto"/>
      <w:ind w:left="360"/>
    </w:pPr>
  </w:style>
  <w:style w:type="character" w:customStyle="1" w:styleId="BodyTextIndent2Char">
    <w:name w:val="Body Text Indent 2 Char"/>
    <w:basedOn w:val="DefaultParagraphFont"/>
    <w:link w:val="BodyTextIndent2"/>
    <w:uiPriority w:val="99"/>
    <w:rsid w:val="00D07716"/>
    <w:rPr>
      <w:rFonts w:ascii="Helvetica Neue Light" w:eastAsia="Helvetica Neue Light" w:hAnsi="Helvetica Neue Light" w:cs="Helvetica Neue Light"/>
      <w:lang w:val="en-US"/>
    </w:rPr>
  </w:style>
  <w:style w:type="paragraph" w:styleId="BodyText3">
    <w:name w:val="Body Text 3"/>
    <w:basedOn w:val="Normal"/>
    <w:link w:val="BodyText3Char"/>
    <w:uiPriority w:val="99"/>
    <w:unhideWhenUsed/>
    <w:rsid w:val="00D07716"/>
    <w:pPr>
      <w:spacing w:after="120"/>
    </w:pPr>
    <w:rPr>
      <w:sz w:val="18"/>
      <w:szCs w:val="16"/>
    </w:rPr>
  </w:style>
  <w:style w:type="character" w:customStyle="1" w:styleId="BodyText3Char">
    <w:name w:val="Body Text 3 Char"/>
    <w:basedOn w:val="DefaultParagraphFont"/>
    <w:link w:val="BodyText3"/>
    <w:uiPriority w:val="99"/>
    <w:rsid w:val="00D07716"/>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D07716"/>
    <w:pPr>
      <w:spacing w:after="120"/>
      <w:ind w:left="360"/>
    </w:pPr>
    <w:rPr>
      <w:sz w:val="18"/>
      <w:szCs w:val="16"/>
    </w:rPr>
  </w:style>
  <w:style w:type="character" w:customStyle="1" w:styleId="BodyTextIndent3Char">
    <w:name w:val="Body Text Indent 3 Char"/>
    <w:basedOn w:val="DefaultParagraphFont"/>
    <w:link w:val="BodyTextIndent3"/>
    <w:uiPriority w:val="99"/>
    <w:rsid w:val="00D07716"/>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D07716"/>
    <w:pPr>
      <w:spacing w:after="0" w:line="240" w:lineRule="auto"/>
      <w:ind w:left="4320"/>
    </w:pPr>
  </w:style>
  <w:style w:type="character" w:customStyle="1" w:styleId="ClosingChar">
    <w:name w:val="Closing Char"/>
    <w:basedOn w:val="DefaultParagraphFont"/>
    <w:link w:val="Closing"/>
    <w:uiPriority w:val="99"/>
    <w:rsid w:val="00D07716"/>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D07716"/>
    <w:rPr>
      <w:sz w:val="16"/>
      <w:szCs w:val="16"/>
    </w:rPr>
  </w:style>
  <w:style w:type="paragraph" w:styleId="TOC7">
    <w:name w:val="toc 7"/>
    <w:basedOn w:val="Normal"/>
    <w:next w:val="Normal"/>
    <w:autoRedefine/>
    <w:uiPriority w:val="39"/>
    <w:unhideWhenUsed/>
    <w:rsid w:val="00D07716"/>
    <w:pPr>
      <w:spacing w:after="0"/>
      <w:ind w:left="1320"/>
    </w:pPr>
    <w:rPr>
      <w:sz w:val="20"/>
      <w:szCs w:val="20"/>
    </w:rPr>
  </w:style>
  <w:style w:type="paragraph" w:styleId="TOC8">
    <w:name w:val="toc 8"/>
    <w:basedOn w:val="Normal"/>
    <w:next w:val="Normal"/>
    <w:autoRedefine/>
    <w:uiPriority w:val="39"/>
    <w:unhideWhenUsed/>
    <w:rsid w:val="00D07716"/>
    <w:pPr>
      <w:spacing w:after="0"/>
      <w:ind w:left="1540"/>
    </w:pPr>
    <w:rPr>
      <w:sz w:val="20"/>
      <w:szCs w:val="20"/>
    </w:rPr>
  </w:style>
  <w:style w:type="paragraph" w:styleId="TOC9">
    <w:name w:val="toc 9"/>
    <w:basedOn w:val="Normal"/>
    <w:next w:val="Normal"/>
    <w:autoRedefine/>
    <w:uiPriority w:val="39"/>
    <w:unhideWhenUsed/>
    <w:rsid w:val="00D07716"/>
    <w:pPr>
      <w:spacing w:after="0"/>
      <w:ind w:left="1760"/>
    </w:pPr>
    <w:rPr>
      <w:sz w:val="20"/>
      <w:szCs w:val="20"/>
    </w:rPr>
  </w:style>
  <w:style w:type="paragraph" w:styleId="BlockText">
    <w:name w:val="Block Text"/>
    <w:basedOn w:val="Normal"/>
    <w:uiPriority w:val="99"/>
    <w:unhideWhenUsed/>
    <w:qFormat/>
    <w:rsid w:val="00D07716"/>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rPr>
  </w:style>
  <w:style w:type="paragraph" w:styleId="ListBullet">
    <w:name w:val="List Bullet"/>
    <w:basedOn w:val="Normal"/>
    <w:uiPriority w:val="99"/>
    <w:unhideWhenUsed/>
    <w:qFormat/>
    <w:rsid w:val="00D07716"/>
    <w:pPr>
      <w:numPr>
        <w:numId w:val="3"/>
      </w:numPr>
      <w:spacing w:after="120"/>
    </w:pPr>
  </w:style>
  <w:style w:type="paragraph" w:styleId="ListBullet2">
    <w:name w:val="List Bullet 2"/>
    <w:basedOn w:val="Normal"/>
    <w:uiPriority w:val="99"/>
    <w:unhideWhenUsed/>
    <w:rsid w:val="00D07716"/>
    <w:pPr>
      <w:tabs>
        <w:tab w:val="num" w:pos="720"/>
      </w:tabs>
      <w:spacing w:after="120"/>
      <w:ind w:left="720" w:hanging="720"/>
    </w:pPr>
  </w:style>
  <w:style w:type="character" w:styleId="LineNumber">
    <w:name w:val="line number"/>
    <w:basedOn w:val="DefaultParagraphFont"/>
    <w:uiPriority w:val="99"/>
    <w:unhideWhenUsed/>
    <w:rsid w:val="00D07716"/>
  </w:style>
  <w:style w:type="paragraph" w:customStyle="1" w:styleId="NumberedList">
    <w:name w:val="Numbered List"/>
    <w:basedOn w:val="ListBullet2"/>
    <w:qFormat/>
    <w:rsid w:val="00D07716"/>
  </w:style>
  <w:style w:type="paragraph" w:styleId="ListNumber">
    <w:name w:val="List Number"/>
    <w:basedOn w:val="Normal"/>
    <w:uiPriority w:val="99"/>
    <w:unhideWhenUsed/>
    <w:rsid w:val="00D07716"/>
    <w:pPr>
      <w:tabs>
        <w:tab w:val="num" w:pos="720"/>
      </w:tabs>
      <w:spacing w:after="120"/>
      <w:ind w:left="720" w:hanging="720"/>
    </w:pPr>
  </w:style>
  <w:style w:type="paragraph" w:styleId="ListNumber2">
    <w:name w:val="List Number 2"/>
    <w:basedOn w:val="Normal"/>
    <w:uiPriority w:val="99"/>
    <w:unhideWhenUsed/>
    <w:rsid w:val="00D07716"/>
    <w:pPr>
      <w:tabs>
        <w:tab w:val="num" w:pos="720"/>
      </w:tabs>
      <w:spacing w:after="120"/>
      <w:ind w:left="720" w:hanging="720"/>
    </w:pPr>
  </w:style>
  <w:style w:type="paragraph" w:styleId="ListNumber3">
    <w:name w:val="List Number 3"/>
    <w:basedOn w:val="Normal"/>
    <w:uiPriority w:val="99"/>
    <w:unhideWhenUsed/>
    <w:rsid w:val="00D07716"/>
    <w:pPr>
      <w:tabs>
        <w:tab w:val="num" w:pos="720"/>
      </w:tabs>
      <w:spacing w:after="120"/>
      <w:ind w:left="720" w:hanging="720"/>
    </w:pPr>
  </w:style>
  <w:style w:type="paragraph" w:styleId="ListNumber4">
    <w:name w:val="List Number 4"/>
    <w:basedOn w:val="Normal"/>
    <w:uiPriority w:val="99"/>
    <w:unhideWhenUsed/>
    <w:rsid w:val="00D07716"/>
    <w:pPr>
      <w:tabs>
        <w:tab w:val="num" w:pos="720"/>
      </w:tabs>
      <w:spacing w:after="120"/>
      <w:ind w:left="720" w:hanging="720"/>
    </w:pPr>
  </w:style>
  <w:style w:type="paragraph" w:styleId="ListNumber5">
    <w:name w:val="List Number 5"/>
    <w:basedOn w:val="Normal"/>
    <w:uiPriority w:val="99"/>
    <w:unhideWhenUsed/>
    <w:rsid w:val="00D07716"/>
    <w:pPr>
      <w:tabs>
        <w:tab w:val="num" w:pos="720"/>
      </w:tabs>
      <w:spacing w:after="120"/>
      <w:ind w:left="720" w:hanging="720"/>
    </w:pPr>
  </w:style>
  <w:style w:type="table" w:styleId="GridTable1Light-Accent1">
    <w:name w:val="Grid Table 1 Light Accent 1"/>
    <w:basedOn w:val="TableNormal"/>
    <w:uiPriority w:val="46"/>
    <w:rsid w:val="00D07716"/>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D07716"/>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D07716"/>
    <w:pPr>
      <w:tabs>
        <w:tab w:val="num" w:pos="720"/>
      </w:tabs>
      <w:spacing w:after="120"/>
      <w:ind w:left="720" w:hanging="720"/>
    </w:pPr>
  </w:style>
  <w:style w:type="paragraph" w:styleId="ListBullet5">
    <w:name w:val="List Bullet 5"/>
    <w:basedOn w:val="Normal"/>
    <w:uiPriority w:val="99"/>
    <w:unhideWhenUsed/>
    <w:rsid w:val="00D07716"/>
    <w:pPr>
      <w:tabs>
        <w:tab w:val="num" w:pos="720"/>
      </w:tabs>
      <w:spacing w:after="120"/>
      <w:ind w:left="720" w:hanging="720"/>
    </w:pPr>
  </w:style>
  <w:style w:type="paragraph" w:styleId="ListBullet4">
    <w:name w:val="List Bullet 4"/>
    <w:basedOn w:val="Normal"/>
    <w:uiPriority w:val="99"/>
    <w:unhideWhenUsed/>
    <w:rsid w:val="00D07716"/>
    <w:pPr>
      <w:tabs>
        <w:tab w:val="num" w:pos="720"/>
      </w:tabs>
      <w:spacing w:after="120"/>
      <w:ind w:left="720" w:hanging="720"/>
    </w:pPr>
  </w:style>
  <w:style w:type="paragraph" w:customStyle="1" w:styleId="Heading2WithNumbers">
    <w:name w:val="Heading 2 With Numbers"/>
    <w:basedOn w:val="ListNumber2"/>
    <w:qFormat/>
    <w:rsid w:val="00D07716"/>
    <w:pPr>
      <w:spacing w:line="240" w:lineRule="auto"/>
    </w:pPr>
    <w:rPr>
      <w:b/>
      <w:color w:val="405D78" w:themeColor="accent1"/>
      <w:sz w:val="28"/>
      <w:szCs w:val="28"/>
    </w:rPr>
  </w:style>
  <w:style w:type="table" w:styleId="GridTable4-Accent4">
    <w:name w:val="Grid Table 4 Accent 4"/>
    <w:basedOn w:val="TableNormal"/>
    <w:uiPriority w:val="49"/>
    <w:rsid w:val="00D07716"/>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D07716"/>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D07716"/>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D07716"/>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D07716"/>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D07716"/>
    <w:pPr>
      <w:tabs>
        <w:tab w:val="num" w:pos="720"/>
      </w:tabs>
      <w:ind w:left="720" w:hanging="720"/>
    </w:pPr>
  </w:style>
  <w:style w:type="paragraph" w:styleId="List">
    <w:name w:val="List"/>
    <w:basedOn w:val="Normal"/>
    <w:uiPriority w:val="99"/>
    <w:unhideWhenUsed/>
    <w:rsid w:val="00D07716"/>
    <w:pPr>
      <w:ind w:left="360" w:hanging="360"/>
      <w:contextualSpacing/>
    </w:pPr>
  </w:style>
  <w:style w:type="paragraph" w:styleId="Subtitle">
    <w:name w:val="Subtitle"/>
    <w:basedOn w:val="Normal"/>
    <w:next w:val="Normal"/>
    <w:link w:val="SubtitleChar"/>
    <w:uiPriority w:val="11"/>
    <w:qFormat/>
    <w:pPr>
      <w:spacing w:before="240"/>
    </w:pPr>
    <w:rPr>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i97HjRBI4yldlyJSpPluHthtNw==">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1321</Words>
  <Characters>7041</Characters>
  <Application>Microsoft Office Word</Application>
  <DocSecurity>0</DocSecurity>
  <Lines>110</Lines>
  <Paragraphs>35</Paragraphs>
  <ScaleCrop>false</ScaleCrop>
  <Company/>
  <LinksUpToDate>false</LinksUpToDate>
  <CharactersWithSpaces>8327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Sian Platt</dc:creator>
  <cp:lastModifiedBy>Kyra Loat</cp:lastModifiedBy>
  <cp:revision>2</cp:revision>
  <dcterms:created xsi:type="dcterms:W3CDTF">2025-06-27T12:55:00Z</dcterms:created>
  <dcterms:modified xsi:type="dcterms:W3CDTF">2026-01-07T19:14:00Z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134500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ies>
</file>